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0D0" w:rsidRPr="00C47A88" w:rsidRDefault="00B940D0" w:rsidP="00B940D0">
      <w:pPr>
        <w:rPr>
          <w:rFonts w:ascii="Tahoma" w:hAnsi="Tahoma" w:cs="Tahoma"/>
        </w:rPr>
      </w:pPr>
    </w:p>
    <w:tbl>
      <w:tblPr>
        <w:tblW w:w="9558" w:type="dxa"/>
        <w:tblCellMar>
          <w:left w:w="0" w:type="dxa"/>
          <w:right w:w="0" w:type="dxa"/>
        </w:tblCellMar>
        <w:tblLook w:val="04A0"/>
      </w:tblPr>
      <w:tblGrid>
        <w:gridCol w:w="4158"/>
        <w:gridCol w:w="5400"/>
      </w:tblGrid>
      <w:tr w:rsidR="00B940D0" w:rsidRPr="00C47A88" w:rsidTr="00B940D0">
        <w:trPr>
          <w:trHeight w:val="736"/>
          <w:tblHeader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B940D0" w:rsidRPr="00C47A88" w:rsidRDefault="00B940D0" w:rsidP="00B940D0">
            <w:pPr>
              <w:spacing w:before="240" w:after="240"/>
              <w:jc w:val="center"/>
              <w:rPr>
                <w:rFonts w:ascii="Tahoma" w:hAnsi="Tahoma" w:cs="Tahoma"/>
              </w:rPr>
            </w:pPr>
            <w:r w:rsidRPr="00C47A88">
              <w:rPr>
                <w:rFonts w:ascii="Tahoma" w:eastAsia="MS Mincho" w:hAnsi="Tahoma" w:cs="Tahoma"/>
                <w:b/>
                <w:bCs/>
                <w:kern w:val="24"/>
              </w:rPr>
              <w:t>Less emphasis on:</w:t>
            </w: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B940D0" w:rsidRPr="00C47A88" w:rsidRDefault="00B940D0" w:rsidP="00B940D0">
            <w:pPr>
              <w:spacing w:before="240" w:after="240"/>
              <w:jc w:val="center"/>
              <w:rPr>
                <w:rFonts w:ascii="Tahoma" w:hAnsi="Tahoma" w:cs="Tahoma"/>
              </w:rPr>
            </w:pPr>
            <w:r w:rsidRPr="00C47A88">
              <w:rPr>
                <w:rFonts w:ascii="Tahoma" w:eastAsia="MS Mincho" w:hAnsi="Tahoma" w:cs="Tahoma"/>
                <w:b/>
                <w:bCs/>
                <w:kern w:val="24"/>
              </w:rPr>
              <w:t>More emphasis on:</w:t>
            </w:r>
          </w:p>
        </w:tc>
      </w:tr>
      <w:tr w:rsidR="001B408B" w:rsidRPr="00C47A88" w:rsidTr="00B940D0">
        <w:trPr>
          <w:trHeight w:val="37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1B408B" w:rsidRPr="00C47A88" w:rsidRDefault="001B408B" w:rsidP="00B940D0">
            <w:pPr>
              <w:pStyle w:val="ListParagraph"/>
              <w:ind w:left="36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1B408B" w:rsidRPr="00B0456E" w:rsidRDefault="001B408B" w:rsidP="001B408B">
            <w:pPr>
              <w:tabs>
                <w:tab w:val="num" w:pos="342"/>
              </w:tabs>
              <w:kinsoku w:val="0"/>
              <w:overflowPunct w:val="0"/>
              <w:ind w:left="342" w:hanging="342"/>
              <w:textAlignment w:val="baseline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B0456E">
              <w:rPr>
                <w:rFonts w:ascii="Tahoma" w:eastAsia="Geneva" w:hAnsi="Tahoma" w:cs="Tahoma"/>
                <w:b/>
                <w:bCs/>
                <w:sz w:val="20"/>
                <w:szCs w:val="20"/>
                <w:u w:val="single"/>
              </w:rPr>
              <w:t>Standards for Mathematical Practice</w:t>
            </w:r>
          </w:p>
          <w:p w:rsidR="001B408B" w:rsidRPr="00B0456E" w:rsidRDefault="001B408B" w:rsidP="001B408B">
            <w:pPr>
              <w:pStyle w:val="ListParagraph"/>
              <w:numPr>
                <w:ilvl w:val="2"/>
                <w:numId w:val="12"/>
              </w:numPr>
              <w:tabs>
                <w:tab w:val="num" w:pos="342"/>
              </w:tabs>
              <w:kinsoku w:val="0"/>
              <w:overflowPunct w:val="0"/>
              <w:ind w:left="342" w:hanging="342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Describe mathematical “habits of mind” </w:t>
            </w:r>
          </w:p>
          <w:p w:rsidR="001B408B" w:rsidRPr="00B0456E" w:rsidRDefault="001B408B" w:rsidP="001B408B">
            <w:pPr>
              <w:pStyle w:val="ListParagraph"/>
              <w:numPr>
                <w:ilvl w:val="2"/>
                <w:numId w:val="12"/>
              </w:numPr>
              <w:tabs>
                <w:tab w:val="num" w:pos="342"/>
              </w:tabs>
              <w:kinsoku w:val="0"/>
              <w:overflowPunct w:val="0"/>
              <w:ind w:left="342" w:hanging="342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Standards for mathematical proficiency: reasoning, problem solving, modeling, decision making, and engagement </w:t>
            </w:r>
          </w:p>
          <w:p w:rsidR="001B408B" w:rsidRPr="00B0456E" w:rsidRDefault="001B408B" w:rsidP="001B408B">
            <w:pPr>
              <w:pStyle w:val="ListParagraph"/>
              <w:numPr>
                <w:ilvl w:val="2"/>
                <w:numId w:val="12"/>
              </w:numPr>
              <w:tabs>
                <w:tab w:val="num" w:pos="342"/>
              </w:tabs>
              <w:kinsoku w:val="0"/>
              <w:overflowPunct w:val="0"/>
              <w:ind w:left="342" w:hanging="342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>Connect with content standards in each grade</w:t>
            </w:r>
          </w:p>
          <w:p w:rsidR="001B408B" w:rsidRPr="00B0456E" w:rsidRDefault="001B408B" w:rsidP="001B408B">
            <w:pPr>
              <w:tabs>
                <w:tab w:val="num" w:pos="342"/>
              </w:tabs>
              <w:autoSpaceDE w:val="0"/>
              <w:autoSpaceDN w:val="0"/>
              <w:adjustRightInd w:val="0"/>
              <w:ind w:left="342" w:hanging="342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B940D0" w:rsidRPr="00B940D0" w:rsidTr="001B408B">
        <w:trPr>
          <w:trHeight w:val="1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B940D0" w:rsidRPr="0091703F" w:rsidRDefault="00B940D0" w:rsidP="001B408B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1703F">
              <w:rPr>
                <w:rFonts w:ascii="Tahoma" w:hAnsi="Tahoma" w:cs="Tahoma"/>
                <w:b/>
                <w:sz w:val="20"/>
                <w:szCs w:val="20"/>
                <w:u w:val="single"/>
              </w:rPr>
              <w:t>Numbers and Operations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 xml:space="preserve">Developing understanding </w:t>
            </w:r>
            <w:r w:rsidRPr="0091703F">
              <w:rPr>
                <w:rFonts w:ascii="Tahoma" w:hAnsi="Tahoma" w:cs="Tahoma"/>
                <w:bCs/>
                <w:sz w:val="20"/>
                <w:szCs w:val="20"/>
              </w:rPr>
              <w:t>integers</w:t>
            </w:r>
            <w:r w:rsidRPr="0091703F">
              <w:rPr>
                <w:rFonts w:ascii="Tahoma" w:hAnsi="Tahoma" w:cs="Tahoma"/>
                <w:sz w:val="20"/>
                <w:szCs w:val="20"/>
              </w:rPr>
              <w:t xml:space="preserve">, fractions, or percents. 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 xml:space="preserve">Developing understandings of equality as it relates to specific properties (e.g. Distributive) 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Using various strategies, including use of concrete objects, to solve equations and inequalities.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 xml:space="preserve">Recognizing, describing, creating, and extending patterns and forming a rule for patterns. 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Determining a functional rule from a table or graph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Understanding number theory concepts (e.g. primes, factors, multiples, composites)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Limited computation with fractions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Rounding and estimation in operations</w:t>
            </w:r>
          </w:p>
          <w:p w:rsidR="00B940D0" w:rsidRPr="0091703F" w:rsidRDefault="00B940D0" w:rsidP="00B940D0">
            <w:p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B940D0" w:rsidRPr="0091703F" w:rsidRDefault="00B940D0" w:rsidP="001B408B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1703F">
              <w:rPr>
                <w:rFonts w:ascii="Tahoma" w:hAnsi="Tahoma" w:cs="Tahoma"/>
                <w:b/>
                <w:sz w:val="20"/>
                <w:szCs w:val="20"/>
                <w:u w:val="single"/>
              </w:rPr>
              <w:t>Numbers and Operations</w:t>
            </w:r>
          </w:p>
          <w:p w:rsidR="00B940D0" w:rsidRPr="0091703F" w:rsidRDefault="00B940D0" w:rsidP="00B940D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Developing a depth of understanding of the place value system in working with base ten numbers to the thousandths.</w:t>
            </w:r>
          </w:p>
          <w:p w:rsidR="00B940D0" w:rsidRPr="0091703F" w:rsidRDefault="00B940D0" w:rsidP="00B940D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Developing understanding of patterns in the number of zeros in numbers when multiplying or dividing by powers of ten.</w:t>
            </w:r>
          </w:p>
          <w:p w:rsidR="00B940D0" w:rsidRPr="0091703F" w:rsidRDefault="00B940D0" w:rsidP="00B940D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Writing and interpreting numerical expressions including use of parentheses, brackets, or braces.</w:t>
            </w:r>
          </w:p>
          <w:p w:rsidR="00B940D0" w:rsidRPr="0091703F" w:rsidRDefault="00B940D0" w:rsidP="00B940D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 xml:space="preserve">Writing and interpreting simple expressions without evaluating them, understanding relative comparisons of expressions. </w:t>
            </w:r>
          </w:p>
          <w:p w:rsidR="00B940D0" w:rsidRPr="0091703F" w:rsidRDefault="00B940D0" w:rsidP="00B940D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Generating two numerical patterns given two different rules, identifying relationships between corresponding terms, and graphing the ordered pairs.</w:t>
            </w:r>
          </w:p>
          <w:p w:rsidR="00B940D0" w:rsidRPr="0091703F" w:rsidRDefault="00B940D0" w:rsidP="00B940D0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Multiplying multi-digit numbers with decimals through hundredths.</w:t>
            </w:r>
          </w:p>
          <w:p w:rsidR="00B940D0" w:rsidRPr="0091703F" w:rsidRDefault="00B940D0" w:rsidP="00B940D0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 xml:space="preserve">Demonstrating depth of understanding of all operations involving multi-digit numbers with decimals through use of concrete models/drawings, understanding of place value, properties, and relationships. </w:t>
            </w:r>
          </w:p>
          <w:p w:rsidR="00B940D0" w:rsidRPr="0091703F" w:rsidRDefault="00B940D0" w:rsidP="001B408B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Demonstrating depth of understanding of all fraction operations and real-world applications of those operations based on the relationships between the operations.</w:t>
            </w:r>
          </w:p>
        </w:tc>
      </w:tr>
      <w:tr w:rsidR="00B940D0" w:rsidRPr="00B940D0" w:rsidTr="00B940D0">
        <w:trPr>
          <w:trHeight w:val="37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B940D0" w:rsidRPr="0091703F" w:rsidRDefault="00B940D0" w:rsidP="001B408B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1703F">
              <w:rPr>
                <w:rFonts w:ascii="Tahoma" w:hAnsi="Tahoma" w:cs="Tahoma"/>
                <w:b/>
                <w:sz w:val="20"/>
                <w:szCs w:val="20"/>
                <w:u w:val="single"/>
              </w:rPr>
              <w:t>Measurement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 xml:space="preserve">Selecting and using appropriate instruments and units for measuring </w:t>
            </w:r>
            <w:r w:rsidRPr="0091703F">
              <w:rPr>
                <w:rFonts w:ascii="Tahoma" w:hAnsi="Tahoma" w:cs="Tahoma"/>
                <w:sz w:val="20"/>
                <w:szCs w:val="20"/>
              </w:rPr>
              <w:lastRenderedPageBreak/>
              <w:t xml:space="preserve">quantities to a specified level of accuracy. 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Estimating areas and volumes of shapes and solids as the sums of areas of tiles and volumes of cubes.</w:t>
            </w:r>
          </w:p>
          <w:p w:rsidR="00B940D0" w:rsidRPr="0091703F" w:rsidRDefault="00B940D0" w:rsidP="00B940D0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B940D0" w:rsidRPr="0091703F" w:rsidRDefault="00B940D0" w:rsidP="001B408B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1703F">
              <w:rPr>
                <w:rFonts w:ascii="Tahoma" w:hAnsi="Tahoma" w:cs="Tahoma"/>
                <w:b/>
                <w:sz w:val="20"/>
                <w:szCs w:val="20"/>
                <w:u w:val="single"/>
              </w:rPr>
              <w:lastRenderedPageBreak/>
              <w:t>Measurement</w:t>
            </w:r>
          </w:p>
          <w:p w:rsidR="00B940D0" w:rsidRPr="0091703F" w:rsidRDefault="00B940D0" w:rsidP="00B940D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 xml:space="preserve">Converting within a given measurement system (customary and metric) and solving multi-step real </w:t>
            </w:r>
            <w:r w:rsidRPr="0091703F">
              <w:rPr>
                <w:rFonts w:ascii="Tahoma" w:hAnsi="Tahoma" w:cs="Tahoma"/>
                <w:sz w:val="20"/>
                <w:szCs w:val="20"/>
              </w:rPr>
              <w:lastRenderedPageBreak/>
              <w:t>world problems.</w:t>
            </w:r>
          </w:p>
          <w:p w:rsidR="00B940D0" w:rsidRPr="0091703F" w:rsidRDefault="00B940D0" w:rsidP="00B940D0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40D0" w:rsidRPr="00B940D0" w:rsidTr="00B940D0">
        <w:trPr>
          <w:trHeight w:val="37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B940D0" w:rsidRPr="0091703F" w:rsidRDefault="00B940D0" w:rsidP="001B408B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1703F">
              <w:rPr>
                <w:rFonts w:ascii="Tahoma" w:hAnsi="Tahoma" w:cs="Tahoma"/>
                <w:b/>
                <w:sz w:val="20"/>
                <w:szCs w:val="20"/>
                <w:u w:val="single"/>
              </w:rPr>
              <w:lastRenderedPageBreak/>
              <w:t>Geometry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Three-dimensional shapes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 xml:space="preserve">Predicting and describing the result of a </w:t>
            </w:r>
            <w:r w:rsidRPr="0091703F">
              <w:rPr>
                <w:rFonts w:ascii="Tahoma" w:hAnsi="Tahoma" w:cs="Tahoma"/>
                <w:bCs/>
                <w:sz w:val="20"/>
                <w:szCs w:val="20"/>
              </w:rPr>
              <w:t xml:space="preserve">translation </w:t>
            </w:r>
            <w:r w:rsidRPr="0091703F">
              <w:rPr>
                <w:rFonts w:ascii="Tahoma" w:hAnsi="Tahoma" w:cs="Tahoma"/>
                <w:sz w:val="20"/>
                <w:szCs w:val="20"/>
              </w:rPr>
              <w:t xml:space="preserve">(slide), </w:t>
            </w:r>
            <w:r w:rsidRPr="0091703F">
              <w:rPr>
                <w:rFonts w:ascii="Tahoma" w:hAnsi="Tahoma" w:cs="Tahoma"/>
                <w:bCs/>
                <w:sz w:val="20"/>
                <w:szCs w:val="20"/>
              </w:rPr>
              <w:t xml:space="preserve">rotation </w:t>
            </w:r>
            <w:r w:rsidRPr="0091703F">
              <w:rPr>
                <w:rFonts w:ascii="Tahoma" w:hAnsi="Tahoma" w:cs="Tahoma"/>
                <w:sz w:val="20"/>
                <w:szCs w:val="20"/>
              </w:rPr>
              <w:t xml:space="preserve">(turn), or </w:t>
            </w:r>
            <w:r w:rsidRPr="0091703F">
              <w:rPr>
                <w:rFonts w:ascii="Tahoma" w:hAnsi="Tahoma" w:cs="Tahoma"/>
                <w:bCs/>
                <w:sz w:val="20"/>
                <w:szCs w:val="20"/>
              </w:rPr>
              <w:t xml:space="preserve">reflection </w:t>
            </w:r>
            <w:r w:rsidRPr="0091703F">
              <w:rPr>
                <w:rFonts w:ascii="Tahoma" w:hAnsi="Tahoma" w:cs="Tahoma"/>
                <w:sz w:val="20"/>
                <w:szCs w:val="20"/>
              </w:rPr>
              <w:t>(flip) of a 2- dimensional shape.</w:t>
            </w:r>
          </w:p>
          <w:p w:rsidR="00B940D0" w:rsidRPr="0091703F" w:rsidRDefault="00B940D0" w:rsidP="00B940D0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B940D0" w:rsidRPr="0091703F" w:rsidRDefault="00B940D0" w:rsidP="001B408B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1703F">
              <w:rPr>
                <w:rFonts w:ascii="Tahoma" w:hAnsi="Tahoma" w:cs="Tahoma"/>
                <w:b/>
                <w:sz w:val="20"/>
                <w:szCs w:val="20"/>
                <w:u w:val="single"/>
              </w:rPr>
              <w:t>Geometry</w:t>
            </w:r>
          </w:p>
          <w:p w:rsidR="00B940D0" w:rsidRPr="0091703F" w:rsidRDefault="00B940D0" w:rsidP="00B940D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Developing depth of understanding of the classification of two-dimensional figures based on their properties</w:t>
            </w:r>
          </w:p>
          <w:p w:rsidR="00B940D0" w:rsidRPr="0091703F" w:rsidRDefault="00B940D0" w:rsidP="00B940D0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B940D0" w:rsidRPr="00B940D0" w:rsidTr="0091703F">
        <w:trPr>
          <w:trHeight w:val="3873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B940D0" w:rsidRPr="0091703F" w:rsidRDefault="00B940D0" w:rsidP="001B408B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1703F">
              <w:rPr>
                <w:rFonts w:ascii="Tahoma" w:hAnsi="Tahoma" w:cs="Tahoma"/>
                <w:b/>
                <w:sz w:val="20"/>
                <w:szCs w:val="20"/>
                <w:u w:val="single"/>
              </w:rPr>
              <w:t>Data Analysis and Probability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Gathering and displaying data based on surveys and observations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Calculating, describing, and analyzing measures of central tendency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Developing conceptual understandings of probabilities and predictions, combinations and outcomes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Determining a functional rule from a table or graph.</w:t>
            </w:r>
          </w:p>
          <w:p w:rsidR="00B940D0" w:rsidRPr="0091703F" w:rsidRDefault="00B940D0" w:rsidP="00B940D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 xml:space="preserve">Using concrete objects and combinations of symbols and numbers to create </w:t>
            </w:r>
            <w:r w:rsidRPr="0091703F">
              <w:rPr>
                <w:rFonts w:ascii="Tahoma" w:hAnsi="Tahoma" w:cs="Tahoma"/>
                <w:bCs/>
                <w:sz w:val="20"/>
                <w:szCs w:val="20"/>
              </w:rPr>
              <w:t xml:space="preserve">expressions, equations, </w:t>
            </w:r>
            <w:r w:rsidRPr="0091703F">
              <w:rPr>
                <w:rFonts w:ascii="Tahoma" w:hAnsi="Tahoma" w:cs="Tahoma"/>
                <w:sz w:val="20"/>
                <w:szCs w:val="20"/>
              </w:rPr>
              <w:t xml:space="preserve">and </w:t>
            </w:r>
            <w:r w:rsidRPr="0091703F">
              <w:rPr>
                <w:rFonts w:ascii="Tahoma" w:hAnsi="Tahoma" w:cs="Tahoma"/>
                <w:bCs/>
                <w:sz w:val="20"/>
                <w:szCs w:val="20"/>
              </w:rPr>
              <w:t xml:space="preserve">inequalities </w:t>
            </w:r>
            <w:r w:rsidRPr="0091703F">
              <w:rPr>
                <w:rFonts w:ascii="Tahoma" w:hAnsi="Tahoma" w:cs="Tahoma"/>
                <w:sz w:val="20"/>
                <w:szCs w:val="20"/>
              </w:rPr>
              <w:t>that model mathematical situations.</w:t>
            </w:r>
          </w:p>
          <w:p w:rsidR="00B940D0" w:rsidRPr="0091703F" w:rsidRDefault="00B940D0" w:rsidP="001B408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B940D0" w:rsidRPr="0091703F" w:rsidRDefault="00B940D0" w:rsidP="001B408B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91703F">
              <w:rPr>
                <w:rFonts w:ascii="Tahoma" w:hAnsi="Tahoma" w:cs="Tahoma"/>
                <w:b/>
                <w:sz w:val="20"/>
                <w:szCs w:val="20"/>
                <w:u w:val="single"/>
              </w:rPr>
              <w:t>Data Analysis and Probability</w:t>
            </w:r>
          </w:p>
          <w:p w:rsidR="00B940D0" w:rsidRPr="0091703F" w:rsidRDefault="00B940D0" w:rsidP="00B940D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Graphing to display data resulting from measurement (e.g. creation a line plot).</w:t>
            </w:r>
          </w:p>
          <w:p w:rsidR="00B940D0" w:rsidRPr="0091703F" w:rsidRDefault="00B940D0" w:rsidP="00B940D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91703F">
              <w:rPr>
                <w:rFonts w:ascii="Tahoma" w:hAnsi="Tahoma" w:cs="Tahoma"/>
                <w:sz w:val="20"/>
                <w:szCs w:val="20"/>
              </w:rPr>
              <w:t>Analyzing and solving problems based on data presented in graphs (line plots) using grade-appropriate fraction operations.</w:t>
            </w:r>
          </w:p>
          <w:p w:rsidR="00B940D0" w:rsidRPr="0091703F" w:rsidRDefault="00B940D0" w:rsidP="00B940D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940D0" w:rsidRPr="0091703F" w:rsidRDefault="00B940D0" w:rsidP="00B940D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940D0" w:rsidRPr="0091703F" w:rsidRDefault="00B940D0" w:rsidP="00B940D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:rsidR="00B940D0" w:rsidRPr="0091703F" w:rsidRDefault="00B940D0" w:rsidP="00B940D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940D0" w:rsidRPr="00B940D0" w:rsidRDefault="00B940D0" w:rsidP="00B940D0">
      <w:pPr>
        <w:rPr>
          <w:rFonts w:ascii="Tahoma" w:hAnsi="Tahoma" w:cs="Tahoma"/>
          <w:sz w:val="22"/>
          <w:szCs w:val="22"/>
        </w:rPr>
      </w:pPr>
    </w:p>
    <w:sectPr w:rsidR="00B940D0" w:rsidRPr="00B940D0" w:rsidSect="00F225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72E" w:rsidRDefault="0062372E" w:rsidP="001B408B">
      <w:r>
        <w:separator/>
      </w:r>
    </w:p>
  </w:endnote>
  <w:endnote w:type="continuationSeparator" w:id="0">
    <w:p w:rsidR="0062372E" w:rsidRDefault="0062372E" w:rsidP="001B4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nev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215" w:rsidRDefault="0040621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08B" w:rsidRPr="008130AE" w:rsidRDefault="001B408B" w:rsidP="001B408B">
    <w:pPr>
      <w:ind w:left="-720" w:right="-720"/>
      <w:rPr>
        <w:b/>
      </w:rPr>
    </w:pPr>
    <w:r w:rsidRPr="008130AE">
      <w:rPr>
        <w:rStyle w:val="Strong"/>
        <w:rFonts w:ascii="Tahoma" w:hAnsi="Tahoma" w:cs="Tahoma"/>
        <w:b w:val="0"/>
        <w:color w:val="000000"/>
        <w:sz w:val="18"/>
      </w:rPr>
      <w:t xml:space="preserve">The purpose of this document is to provide a summary of changes in emphasis as Pennsylvania transitions from the PA Academic Standards to the Common Core </w:t>
    </w:r>
    <w:r w:rsidR="00401F8E">
      <w:rPr>
        <w:rStyle w:val="Strong"/>
        <w:rFonts w:ascii="Tahoma" w:hAnsi="Tahoma" w:cs="Tahoma"/>
        <w:b w:val="0"/>
        <w:color w:val="000000"/>
        <w:sz w:val="18"/>
      </w:rPr>
      <w:t xml:space="preserve">State </w:t>
    </w:r>
    <w:r w:rsidRPr="008130AE">
      <w:rPr>
        <w:rStyle w:val="Strong"/>
        <w:rFonts w:ascii="Tahoma" w:hAnsi="Tahoma" w:cs="Tahoma"/>
        <w:b w:val="0"/>
        <w:color w:val="000000"/>
        <w:sz w:val="18"/>
      </w:rPr>
      <w:t>Standards.  This is not intended to be a curriculum guide – only to identify shifts in emphasis of instruction.</w:t>
    </w:r>
  </w:p>
  <w:p w:rsidR="001B408B" w:rsidRDefault="001B408B">
    <w:pPr>
      <w:pStyle w:val="Footer"/>
    </w:pPr>
  </w:p>
  <w:p w:rsidR="001B408B" w:rsidRDefault="00406215">
    <w:pPr>
      <w:pStyle w:val="Footer"/>
    </w:pPr>
    <w:r>
      <w:tab/>
    </w:r>
    <w:r>
      <w:tab/>
      <w:t>1/31/2011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215" w:rsidRDefault="004062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72E" w:rsidRDefault="0062372E" w:rsidP="001B408B">
      <w:r>
        <w:separator/>
      </w:r>
    </w:p>
  </w:footnote>
  <w:footnote w:type="continuationSeparator" w:id="0">
    <w:p w:rsidR="0062372E" w:rsidRDefault="0062372E" w:rsidP="001B40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215" w:rsidRDefault="004062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215" w:rsidRDefault="00D24A75" w:rsidP="00406215">
    <w:pPr>
      <w:pStyle w:val="Header"/>
    </w:pPr>
    <w:r>
      <w:rPr>
        <w:noProof/>
      </w:rPr>
      <w:drawing>
        <wp:inline distT="0" distB="0" distL="0" distR="0">
          <wp:extent cx="1816100" cy="469900"/>
          <wp:effectExtent l="19050" t="0" r="0" b="0"/>
          <wp:docPr id="1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D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100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06215">
      <w:tab/>
    </w:r>
    <w:r w:rsidR="00406215">
      <w:tab/>
    </w:r>
    <w:r>
      <w:rPr>
        <w:noProof/>
      </w:rPr>
      <w:drawing>
        <wp:inline distT="0" distB="0" distL="0" distR="0">
          <wp:extent cx="1676400" cy="393700"/>
          <wp:effectExtent l="19050" t="0" r="0" b="0"/>
          <wp:docPr id="2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sas-logo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06215" w:rsidRDefault="00406215" w:rsidP="00406215">
    <w:pPr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Grade Level 5</w:t>
    </w:r>
  </w:p>
  <w:p w:rsidR="00406215" w:rsidRPr="00C47A88" w:rsidRDefault="00406215" w:rsidP="00406215">
    <w:pPr>
      <w:rPr>
        <w:rFonts w:ascii="Tahoma" w:hAnsi="Tahoma" w:cs="Tahoma"/>
        <w:b/>
      </w:rPr>
    </w:pPr>
  </w:p>
  <w:p w:rsidR="00401F8E" w:rsidRPr="00406215" w:rsidRDefault="00406215" w:rsidP="00406215">
    <w:pPr>
      <w:rPr>
        <w:rFonts w:ascii="Tahoma" w:hAnsi="Tahoma" w:cs="Tahoma"/>
        <w:b/>
      </w:rPr>
    </w:pPr>
    <w:r w:rsidRPr="001B408B">
      <w:rPr>
        <w:rFonts w:ascii="Tahoma" w:hAnsi="Tahoma" w:cs="Tahoma"/>
        <w:b/>
      </w:rPr>
      <w:t>As PA transitions to the Common Core Standards, the focus of GRADE 5 instruction needs to shift: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215" w:rsidRDefault="004062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F4C02"/>
    <w:multiLevelType w:val="hybridMultilevel"/>
    <w:tmpl w:val="DA3480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54D043E"/>
    <w:multiLevelType w:val="hybridMultilevel"/>
    <w:tmpl w:val="C882AE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C2605E"/>
    <w:multiLevelType w:val="hybridMultilevel"/>
    <w:tmpl w:val="9B1C00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05D6AC7"/>
    <w:multiLevelType w:val="hybridMultilevel"/>
    <w:tmpl w:val="657CA1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C6B7378"/>
    <w:multiLevelType w:val="multilevel"/>
    <w:tmpl w:val="C882AE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633BE6"/>
    <w:multiLevelType w:val="hybridMultilevel"/>
    <w:tmpl w:val="33CEE2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CC5BBD"/>
    <w:multiLevelType w:val="hybridMultilevel"/>
    <w:tmpl w:val="49ACDF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7D46A3"/>
    <w:multiLevelType w:val="hybridMultilevel"/>
    <w:tmpl w:val="6688C8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A797843"/>
    <w:multiLevelType w:val="hybridMultilevel"/>
    <w:tmpl w:val="F42E3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E5621AB"/>
    <w:multiLevelType w:val="hybridMultilevel"/>
    <w:tmpl w:val="AFF606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1760AD4"/>
    <w:multiLevelType w:val="hybridMultilevel"/>
    <w:tmpl w:val="5EB2306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A625586"/>
    <w:multiLevelType w:val="hybridMultilevel"/>
    <w:tmpl w:val="1FF8E066"/>
    <w:lvl w:ilvl="0" w:tplc="DACE8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C8F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4DC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501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848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3E9D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CE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8F5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F694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4"/>
  </w:num>
  <w:num w:numId="7">
    <w:abstractNumId w:val="3"/>
  </w:num>
  <w:num w:numId="8">
    <w:abstractNumId w:val="2"/>
  </w:num>
  <w:num w:numId="9">
    <w:abstractNumId w:val="7"/>
  </w:num>
  <w:num w:numId="10">
    <w:abstractNumId w:val="0"/>
  </w:num>
  <w:num w:numId="11">
    <w:abstractNumId w:val="9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stylePaneFormatFilter w:val="3F01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2B70"/>
    <w:rsid w:val="0017095C"/>
    <w:rsid w:val="001B408B"/>
    <w:rsid w:val="002D44D7"/>
    <w:rsid w:val="0031046E"/>
    <w:rsid w:val="003248A2"/>
    <w:rsid w:val="003B006A"/>
    <w:rsid w:val="003E216A"/>
    <w:rsid w:val="00401F8E"/>
    <w:rsid w:val="00406215"/>
    <w:rsid w:val="004842FF"/>
    <w:rsid w:val="00573F0B"/>
    <w:rsid w:val="00582ADE"/>
    <w:rsid w:val="0062372E"/>
    <w:rsid w:val="00754B93"/>
    <w:rsid w:val="00773120"/>
    <w:rsid w:val="00796B71"/>
    <w:rsid w:val="00904152"/>
    <w:rsid w:val="00907A3F"/>
    <w:rsid w:val="0091703F"/>
    <w:rsid w:val="009C7232"/>
    <w:rsid w:val="00B165E4"/>
    <w:rsid w:val="00B91FCF"/>
    <w:rsid w:val="00B940D0"/>
    <w:rsid w:val="00C20FB4"/>
    <w:rsid w:val="00D24A75"/>
    <w:rsid w:val="00D26270"/>
    <w:rsid w:val="00D3705A"/>
    <w:rsid w:val="00D82B70"/>
    <w:rsid w:val="00E83FF6"/>
    <w:rsid w:val="00F22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25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B70"/>
    <w:pPr>
      <w:ind w:left="720"/>
      <w:contextualSpacing/>
    </w:pPr>
    <w:rPr>
      <w:rFonts w:eastAsia="Calibri"/>
    </w:rPr>
  </w:style>
  <w:style w:type="table" w:styleId="TableGrid">
    <w:name w:val="Table Grid"/>
    <w:basedOn w:val="TableNormal"/>
    <w:rsid w:val="00D82B7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B40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08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B40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08B"/>
    <w:rPr>
      <w:sz w:val="24"/>
      <w:szCs w:val="24"/>
    </w:rPr>
  </w:style>
  <w:style w:type="paragraph" w:styleId="BalloonText">
    <w:name w:val="Balloon Text"/>
    <w:basedOn w:val="Normal"/>
    <w:link w:val="BalloonTextChar"/>
    <w:rsid w:val="001B40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408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B40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LEVEL: 5th </vt:lpstr>
    </vt:vector>
  </TitlesOfParts>
  <Company>DTSD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LEVEL: 5th</dc:title>
  <dc:creator>sking</dc:creator>
  <cp:lastModifiedBy>kyoncha</cp:lastModifiedBy>
  <cp:revision>2</cp:revision>
  <dcterms:created xsi:type="dcterms:W3CDTF">2011-02-18T19:36:00Z</dcterms:created>
  <dcterms:modified xsi:type="dcterms:W3CDTF">2011-02-18T19:36:00Z</dcterms:modified>
</cp:coreProperties>
</file>